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求真书院《微分几何II：黎曼几何》修读概要</w:t>
      </w:r>
    </w:p>
    <w:p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先修课程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拓扑学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微分几何I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实分析、常微分方程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建议修读时间： 第三学年上学期或第四学年上学期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后续修读课程： 几何分析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参考文献：(1)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instrText xml:space="preserve"> HYPERLINK "https://mathscinet.ams.org/mathscinet/author?authorId=203084" </w:instrTex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Lee, John M.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 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instrText xml:space="preserve"> HYPERLINK "https://mathscinet.ams.org/mathscinet/article?mr=3887684" \t "https://mathscinet.ams.org/mathscinet/_self" </w:instrTex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Introduction to Riemannian manifolds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 GTM</w:t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176</w:t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155" w:leftChars="0" w:firstLine="0" w:firstLineChars="0"/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Petersen, Peter. Riemannian Geometry</w:t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 xml:space="preserve"> GTM 171</w:t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155" w:leftChars="0" w:firstLine="0" w:firstLineChars="0"/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Do Carmo</w:t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instrText xml:space="preserve"> HYPERLINK "https://mathscinet.ams.org/mathscinet/author?authorId=45495" </w:instrTex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Manfredo</w:t>
      </w:r>
      <w:bookmarkStart w:id="1" w:name="_GoBack"/>
      <w:bookmarkEnd w:id="1"/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instrText xml:space="preserve"> HYPERLINK "https://mathscinet.ams.org/mathscinet/article?mr=1138207" \t "https://mathscinet.ams.org/mathscinet/_self" </w:instrTex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Riemannian geometry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课程基本内容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</w:rPr>
        <w:t>第一章：黎曼几何的初步知识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黎曼度量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Levi-Civita联络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 曲率张量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 基本几何概念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 测地线与流形的完备性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 Hodge 理论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诱导联络与计算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Bochner技巧与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黎曼流形的几何与拓扑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第二章：变分计算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 第一变分公式与第二变分公式；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2. </w:t>
      </w:r>
      <w:bookmarkStart w:id="0" w:name="_Hlk97363821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Jacobi场与共轭点</w:t>
      </w:r>
      <w:bookmarkEnd w:id="0"/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3. 割迹与单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半径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章 黎曼流形的几何与拓扑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 黎曼流形上的群作用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 非正截曲率流形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的几何与拓扑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 正Ricci曲率流形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的几何与拓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常曲率流形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的分类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章 比较定理与分裂定理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Rauch比较定理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 Laplacian比较定理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 体积比较定理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 分裂定理</w:t>
      </w:r>
    </w:p>
    <w:p>
      <w:pPr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Times New Roman"/>
          <w:b/>
          <w:bCs/>
          <w:sz w:val="28"/>
          <w:szCs w:val="28"/>
          <w:highlight w:val="yellow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"/>
      <w:jc w:val="left"/>
      <w:rPr>
        <w:rFonts w:ascii="仿宋" w:hAnsi="仿宋" w:eastAsia="仿宋" w:cs="Times New Roman"/>
        <w:bCs/>
        <w:sz w:val="24"/>
        <w:szCs w:val="24"/>
      </w:rPr>
    </w:pPr>
    <w:r>
      <w:rPr>
        <w:rFonts w:hint="eastAsia" w:ascii="仿宋" w:hAnsi="仿宋" w:eastAsia="仿宋" w:cs="Times New Roman"/>
        <w:bCs/>
        <w:spacing w:val="4"/>
        <w:sz w:val="24"/>
        <w:szCs w:val="24"/>
      </w:rPr>
      <w:drawing>
        <wp:inline distT="0" distB="0" distL="0" distR="0">
          <wp:extent cx="1870710" cy="29781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82" cy="31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41E1E"/>
    <w:multiLevelType w:val="singleLevel"/>
    <w:tmpl w:val="18041E1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D95EE9"/>
    <w:multiLevelType w:val="singleLevel"/>
    <w:tmpl w:val="33D95EE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4F50E40"/>
    <w:multiLevelType w:val="singleLevel"/>
    <w:tmpl w:val="44F50E40"/>
    <w:lvl w:ilvl="0" w:tentative="0">
      <w:start w:val="2"/>
      <w:numFmt w:val="decimal"/>
      <w:suff w:val="space"/>
      <w:lvlText w:val="(%1)"/>
      <w:lvlJc w:val="left"/>
      <w:pPr>
        <w:ind w:left="1155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OTg1MTZmNGZhMjM1YmQzZDhhMWRhODI5ZjQ2MDEifQ=="/>
  </w:docVars>
  <w:rsids>
    <w:rsidRoot w:val="00CE7332"/>
    <w:rsid w:val="000161ED"/>
    <w:rsid w:val="0001706D"/>
    <w:rsid w:val="000574D8"/>
    <w:rsid w:val="00057699"/>
    <w:rsid w:val="00064AC9"/>
    <w:rsid w:val="00084CD1"/>
    <w:rsid w:val="000C316D"/>
    <w:rsid w:val="000D5F15"/>
    <w:rsid w:val="000D6BA0"/>
    <w:rsid w:val="0011277F"/>
    <w:rsid w:val="0012201A"/>
    <w:rsid w:val="00180340"/>
    <w:rsid w:val="001820E8"/>
    <w:rsid w:val="001A4718"/>
    <w:rsid w:val="001F03B5"/>
    <w:rsid w:val="001F2DED"/>
    <w:rsid w:val="001F58AD"/>
    <w:rsid w:val="00234EDF"/>
    <w:rsid w:val="00237264"/>
    <w:rsid w:val="00272481"/>
    <w:rsid w:val="002B6DF9"/>
    <w:rsid w:val="002C5BC3"/>
    <w:rsid w:val="00300D66"/>
    <w:rsid w:val="00333B80"/>
    <w:rsid w:val="0033420C"/>
    <w:rsid w:val="003728DE"/>
    <w:rsid w:val="00377CA6"/>
    <w:rsid w:val="00403509"/>
    <w:rsid w:val="0040472D"/>
    <w:rsid w:val="00461E67"/>
    <w:rsid w:val="00494B03"/>
    <w:rsid w:val="004D4DE4"/>
    <w:rsid w:val="00544857"/>
    <w:rsid w:val="005B2382"/>
    <w:rsid w:val="005F331A"/>
    <w:rsid w:val="005F55C4"/>
    <w:rsid w:val="00601113"/>
    <w:rsid w:val="006C1D24"/>
    <w:rsid w:val="006D356B"/>
    <w:rsid w:val="006D50FE"/>
    <w:rsid w:val="00720440"/>
    <w:rsid w:val="007600C8"/>
    <w:rsid w:val="007C0886"/>
    <w:rsid w:val="007C7E4C"/>
    <w:rsid w:val="008123BC"/>
    <w:rsid w:val="0083469B"/>
    <w:rsid w:val="0087632D"/>
    <w:rsid w:val="0089484B"/>
    <w:rsid w:val="008B7469"/>
    <w:rsid w:val="00923DB2"/>
    <w:rsid w:val="00964C81"/>
    <w:rsid w:val="0096579A"/>
    <w:rsid w:val="009C0582"/>
    <w:rsid w:val="00A20F45"/>
    <w:rsid w:val="00A21796"/>
    <w:rsid w:val="00A23B21"/>
    <w:rsid w:val="00AC3121"/>
    <w:rsid w:val="00AC613B"/>
    <w:rsid w:val="00AC751F"/>
    <w:rsid w:val="00B42C74"/>
    <w:rsid w:val="00B5745B"/>
    <w:rsid w:val="00BF68E8"/>
    <w:rsid w:val="00C402C2"/>
    <w:rsid w:val="00C65FCB"/>
    <w:rsid w:val="00C82A9B"/>
    <w:rsid w:val="00CE7332"/>
    <w:rsid w:val="00D041B2"/>
    <w:rsid w:val="00D66F46"/>
    <w:rsid w:val="00E23879"/>
    <w:rsid w:val="00E24A3E"/>
    <w:rsid w:val="00E42602"/>
    <w:rsid w:val="00E96111"/>
    <w:rsid w:val="00E963D6"/>
    <w:rsid w:val="00EA3A07"/>
    <w:rsid w:val="00EB3542"/>
    <w:rsid w:val="00ED7AC3"/>
    <w:rsid w:val="00F53AA5"/>
    <w:rsid w:val="00F66D54"/>
    <w:rsid w:val="00FE1C5E"/>
    <w:rsid w:val="02AC7AE8"/>
    <w:rsid w:val="030B001C"/>
    <w:rsid w:val="04237923"/>
    <w:rsid w:val="068401F2"/>
    <w:rsid w:val="08072B62"/>
    <w:rsid w:val="27675BCE"/>
    <w:rsid w:val="28BB61E6"/>
    <w:rsid w:val="32DF3EB7"/>
    <w:rsid w:val="36B12FC0"/>
    <w:rsid w:val="484D5F4C"/>
    <w:rsid w:val="4FEB0D77"/>
    <w:rsid w:val="62320BCD"/>
    <w:rsid w:val="685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TML 预设格式 字符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BD5-A936-405D-8CBC-2B0A6E3C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601</Words>
  <Characters>797</Characters>
  <Lines>4</Lines>
  <Paragraphs>1</Paragraphs>
  <TotalTime>5</TotalTime>
  <ScaleCrop>false</ScaleCrop>
  <LinksUpToDate>false</LinksUpToDate>
  <CharactersWithSpaces>947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2022-06-27T05:55:00Z</dcterms:created>
  <dc:creator>Cheng Ziyu</dc:creator>
  <cp:lastModifiedBy>Yang X～K</cp:lastModifiedBy>
  <cp:lastPrinted>2022-06-27T07:40:00Z</cp:lastPrinted>
  <dcterms:modified xsi:type="dcterms:W3CDTF">2024-01-09T01:49:15Z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CB5AC79DD47149B0BB5872228353810A_13</vt:lpwstr>
  </property>
</Properties>
</file>